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Style w:val="7"/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6"/>
          <w:szCs w:val="36"/>
        </w:rPr>
        <w:t>TWP-W205型 磁天平（古埃型）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eastAsia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lang w:eastAsia="zh-CN"/>
        </w:rPr>
        <w:drawing>
          <wp:inline distT="0" distB="0" distL="114300" distR="114300">
            <wp:extent cx="2857500" cy="4419600"/>
            <wp:effectExtent l="0" t="0" r="0" b="0"/>
            <wp:docPr id="38" name="图片 38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未标题-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441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7"/>
          <w:szCs w:val="27"/>
        </w:rPr>
        <w:t>古埃（ Gouy）磁天平的特点是结构简单，灵敏度高。用古埃磁天平法测量顺磁性物质的磁化率，推算其不成对电子数，并判断这些分子的配键类型。通过实验将掌握古埃法测定磁化率的实验原理和技术，并了解物质的原子、分子或离子在外磁场作用下的磁化现象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7"/>
          <w:szCs w:val="27"/>
        </w:rPr>
        <w:t>由上海天威教学仪器设备有限公司生产的 TW</w:t>
      </w:r>
      <w:r>
        <w:rPr>
          <w:rFonts w:hint="eastAsia" w:ascii="Tahoma" w:hAnsi="Tahoma" w:eastAsia="宋体" w:cs="Tahoma"/>
          <w:i w:val="0"/>
          <w:iCs w:val="0"/>
          <w:caps w:val="0"/>
          <w:color w:val="000000"/>
          <w:spacing w:val="0"/>
          <w:sz w:val="27"/>
          <w:szCs w:val="27"/>
          <w:lang w:val="en-US" w:eastAsia="zh-CN"/>
        </w:rPr>
        <w:t>P-W205</w:t>
      </w:r>
      <w:bookmarkStart w:id="0" w:name="_GoBack"/>
      <w:bookmarkEnd w:id="0"/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7"/>
          <w:szCs w:val="27"/>
        </w:rPr>
        <w:t>型磁天平具有结构紧凑、性能稳定、实验方便等特点，适用于高等院校物理化学实验以及磁性测量的研究。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7"/>
          <w:szCs w:val="27"/>
        </w:rPr>
        <w:t>仪器主要由电磁铁、恒流电源、数字式特斯拉计等组成，应用该仪器可以完成以下实验：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7"/>
          <w:szCs w:val="27"/>
        </w:rPr>
        <w:t>1.了解磁介质在磁场中的磁化现象。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7"/>
          <w:szCs w:val="27"/>
        </w:rPr>
        <w:t>2.通过对一些物质的磁化率的测定，求出未成对电子数并判断络合物中央离子的电子结构和成键类型。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7"/>
          <w:szCs w:val="27"/>
        </w:rPr>
        <w:t>3.掌握古埃（ Gouy）法测定磁化率的实验原理和技术。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7"/>
          <w:szCs w:val="27"/>
        </w:rPr>
        <w:t>仪器主要技术参数：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7"/>
          <w:szCs w:val="27"/>
        </w:rPr>
        <w:t>1.磁头直径 40mm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7"/>
          <w:szCs w:val="27"/>
        </w:rPr>
        <w:t>2.气隙宽度 0－40mm连续可调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7"/>
          <w:szCs w:val="27"/>
        </w:rPr>
        <w:t>3.磁场均匀度 &lt;1.5%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7"/>
          <w:szCs w:val="27"/>
        </w:rPr>
        <w:t>4.特斯拉计 量程 2T 分辨率 1mT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7"/>
          <w:szCs w:val="27"/>
        </w:rPr>
        <w:t>5.整机功耗 300W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7"/>
          <w:szCs w:val="27"/>
        </w:rPr>
        <w:t>6.励磁电流 0－10A 连续可调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  <w:lang w:val="en-US" w:eastAsia="zh-CN"/>
      </w:rPr>
      <w:t>网址：</w:t>
    </w:r>
    <w:r>
      <w:rPr>
        <w:rFonts w:hint="eastAsia"/>
        <w:color w:val="auto"/>
        <w:u w:val="none"/>
        <w:lang w:val="en-US" w:eastAsia="zh-CN"/>
      </w:rPr>
      <w:fldChar w:fldCharType="begin"/>
    </w:r>
    <w:r>
      <w:rPr>
        <w:rFonts w:hint="eastAsia"/>
        <w:color w:val="auto"/>
        <w:u w:val="none"/>
        <w:lang w:val="en-US" w:eastAsia="zh-CN"/>
      </w:rPr>
      <w:instrText xml:space="preserve"> HYPERLINK "http://www.shfdtw.com" </w:instrText>
    </w:r>
    <w:r>
      <w:rPr>
        <w:rFonts w:hint="eastAsia"/>
        <w:color w:val="auto"/>
        <w:u w:val="none"/>
        <w:lang w:val="en-US" w:eastAsia="zh-CN"/>
      </w:rPr>
      <w:fldChar w:fldCharType="separate"/>
    </w:r>
    <w:r>
      <w:rPr>
        <w:rStyle w:val="8"/>
        <w:rFonts w:hint="eastAsia"/>
        <w:color w:val="auto"/>
        <w:u w:val="none"/>
        <w:lang w:val="en-US" w:eastAsia="zh-CN"/>
      </w:rPr>
      <w:t>www.shfdtw.com</w:t>
    </w:r>
    <w:r>
      <w:rPr>
        <w:rFonts w:hint="eastAsia"/>
        <w:color w:val="auto"/>
        <w:u w:val="none"/>
        <w:lang w:val="en-US" w:eastAsia="zh-CN"/>
      </w:rPr>
      <w:fldChar w:fldCharType="end"/>
    </w:r>
    <w:r>
      <w:rPr>
        <w:rFonts w:hint="eastAsia"/>
        <w:color w:val="auto"/>
        <w:u w:val="none"/>
        <w:lang w:val="en-US" w:eastAsia="zh-CN"/>
      </w:rPr>
      <w:t xml:space="preserve">   </w:t>
    </w:r>
    <w:r>
      <w:rPr>
        <w:rFonts w:hint="eastAsia"/>
        <w:lang w:val="en-US" w:eastAsia="zh-CN"/>
      </w:rPr>
      <w:t xml:space="preserve">                                  电话：021-55884001        55884002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lang w:val="en-US"/>
      </w:rPr>
      <w:drawing>
        <wp:inline distT="0" distB="0" distL="114300" distR="114300">
          <wp:extent cx="1198880" cy="254635"/>
          <wp:effectExtent l="0" t="0" r="5080" b="4445"/>
          <wp:docPr id="8" name="图片 1" descr="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1" descr="77"/>
                  <pic:cNvPicPr>
                    <a:picLocks noChangeAspect="1"/>
                  </pic:cNvPicPr>
                </pic:nvPicPr>
                <pic:blipFill>
                  <a:blip r:embed="rId1"/>
                  <a:srcRect t="6456" b="15469"/>
                  <a:stretch>
                    <a:fillRect/>
                  </a:stretch>
                </pic:blipFill>
                <pic:spPr>
                  <a:xfrm>
                    <a:off x="0" y="0"/>
                    <a:ext cx="1198880" cy="254635"/>
                  </a:xfrm>
                  <a:prstGeom prst="rect">
                    <a:avLst/>
                  </a:prstGeom>
                  <a:noFill/>
                  <a:ln w="9525">
                    <a:noFill/>
                    <a:miter/>
                  </a:ln>
                  <a:effectLst/>
                </pic:spPr>
              </pic:pic>
            </a:graphicData>
          </a:graphic>
        </wp:inline>
      </w:drawing>
    </w:r>
    <w:r>
      <w:rPr>
        <w:lang w:val="en-US"/>
      </w:rPr>
      <w:t xml:space="preserve">  </w:t>
    </w:r>
    <w:r>
      <w:rPr>
        <w:rFonts w:hint="eastAsia"/>
        <w:lang w:val="en-US" w:eastAsia="zh-CN"/>
      </w:rPr>
      <w:t xml:space="preserve">                                      </w:t>
    </w:r>
    <w:r>
      <w:rPr>
        <w:rFonts w:hint="default"/>
        <w:lang w:val="en-US" w:eastAsia="zh-CN"/>
      </w:rPr>
      <w:t xml:space="preserve"> </w:t>
    </w:r>
    <w:r>
      <w:rPr>
        <w:rFonts w:hint="eastAsia"/>
        <w:lang w:val="en-US" w:eastAsia="zh-CN"/>
      </w:rPr>
      <w:t xml:space="preserve">  上海天威教学实验设备有限公司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mMDJjZDEzYTgzZjkwOTgwYmJlMDg1OTc0MWZmZmMifQ=="/>
  </w:docVars>
  <w:rsids>
    <w:rsidRoot w:val="3A3D6C0D"/>
    <w:rsid w:val="03682CE3"/>
    <w:rsid w:val="049D6453"/>
    <w:rsid w:val="0E956CCC"/>
    <w:rsid w:val="13012E64"/>
    <w:rsid w:val="1A004937"/>
    <w:rsid w:val="27B825BB"/>
    <w:rsid w:val="2A6754BB"/>
    <w:rsid w:val="3A3D6C0D"/>
    <w:rsid w:val="3FBA7A75"/>
    <w:rsid w:val="4AC87CE9"/>
    <w:rsid w:val="4B132E39"/>
    <w:rsid w:val="4E7D4765"/>
    <w:rsid w:val="5EB53E63"/>
    <w:rsid w:val="65095939"/>
    <w:rsid w:val="658456C9"/>
    <w:rsid w:val="71295EC6"/>
    <w:rsid w:val="75386924"/>
    <w:rsid w:val="7DF10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378</Words>
  <Characters>422</Characters>
  <Lines>0</Lines>
  <Paragraphs>0</Paragraphs>
  <TotalTime>176</TotalTime>
  <ScaleCrop>false</ScaleCrop>
  <LinksUpToDate>false</LinksUpToDate>
  <CharactersWithSpaces>436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2021-12-15T02:20:00Z</dcterms:created>
  <dc:creator>煌嘉软件</dc:creator>
  <cp:lastModifiedBy>Administrator</cp:lastModifiedBy>
  <dcterms:modified xsi:type="dcterms:W3CDTF">2022-12-02T05:56:50Z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36608CD3C05142AD9AEC2D7D3FD5DD31</vt:lpwstr>
  </property>
</Properties>
</file>